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701B9" w14:textId="4829764B" w:rsidR="001625A2" w:rsidRPr="00F03FDC" w:rsidRDefault="002730F5" w:rsidP="001625A2">
      <w:pPr>
        <w:pStyle w:val="Header"/>
        <w:rPr>
          <w:rFonts w:ascii="Arial" w:hAnsi="Arial"/>
          <w:b/>
          <w:bCs/>
          <w:sz w:val="22"/>
        </w:rPr>
      </w:pPr>
      <w:r>
        <w:rPr>
          <w:rFonts w:ascii="Arial" w:hAnsi="Arial"/>
          <w:b/>
          <w:bCs/>
          <w:sz w:val="22"/>
        </w:rPr>
        <w:t>WYNDWOOD AT LAKE HIGHLAND HOMEOWNERS ASSOCIATION, INC.</w:t>
      </w:r>
    </w:p>
    <w:p w14:paraId="4C89D718" w14:textId="77777777" w:rsidR="001625A2" w:rsidRDefault="001625A2" w:rsidP="001625A2">
      <w:pPr>
        <w:pStyle w:val="Header"/>
        <w:rPr>
          <w:rFonts w:ascii="Arial" w:hAnsi="Arial"/>
          <w:b/>
          <w:bCs/>
          <w:sz w:val="22"/>
        </w:rPr>
      </w:pPr>
      <w:r>
        <w:rPr>
          <w:rFonts w:ascii="Arial" w:hAnsi="Arial"/>
          <w:b/>
          <w:bCs/>
          <w:sz w:val="22"/>
        </w:rPr>
        <w:t>2108 E. EDGEWOOD DRIVE. LAKELAND, FL 33803</w:t>
      </w:r>
    </w:p>
    <w:p w14:paraId="5F0D9918" w14:textId="77777777" w:rsidR="001625A2" w:rsidRDefault="001625A2" w:rsidP="001625A2">
      <w:pPr>
        <w:pStyle w:val="Header"/>
        <w:rPr>
          <w:rFonts w:ascii="Arial" w:hAnsi="Arial"/>
          <w:b/>
          <w:bCs/>
          <w:sz w:val="22"/>
        </w:rPr>
      </w:pPr>
      <w:r>
        <w:rPr>
          <w:rFonts w:ascii="Arial" w:hAnsi="Arial"/>
          <w:b/>
          <w:bCs/>
          <w:sz w:val="22"/>
        </w:rPr>
        <w:t>863-686-3700</w:t>
      </w:r>
    </w:p>
    <w:p w14:paraId="1CC81C3D" w14:textId="77777777" w:rsidR="009D3C75" w:rsidRDefault="009D3C75"/>
    <w:p w14:paraId="24CDF69F" w14:textId="77777777" w:rsidR="001625A2" w:rsidRDefault="001625A2"/>
    <w:p w14:paraId="649345FB" w14:textId="77777777" w:rsidR="001625A2" w:rsidRDefault="001625A2"/>
    <w:p w14:paraId="2AA9F14C" w14:textId="77777777" w:rsidR="001625A2" w:rsidRDefault="001625A2"/>
    <w:p w14:paraId="4D676837" w14:textId="6FD51A37" w:rsidR="001625A2" w:rsidRDefault="002730F5">
      <w:r>
        <w:t>Wyndwood at Lake Highland</w:t>
      </w:r>
      <w:r w:rsidR="001625A2">
        <w:t xml:space="preserve"> Member,</w:t>
      </w:r>
    </w:p>
    <w:p w14:paraId="1678FCAA" w14:textId="77777777" w:rsidR="001625A2" w:rsidRDefault="001625A2"/>
    <w:p w14:paraId="4135B3C8" w14:textId="0343763B" w:rsidR="001625A2" w:rsidRDefault="001625A2">
      <w:r>
        <w:t xml:space="preserve">Enclosed with this mailing are the governing documents for </w:t>
      </w:r>
      <w:r w:rsidR="002730F5">
        <w:t>Wyndwood at Lake Highland</w:t>
      </w:r>
      <w:r>
        <w:t>, as recorded with the Polk County Clerk of Courts. Due to changes in FL Statutes, we are required to mail copies to all members who have not signed up to receive email communications. We are also required to provide you with the following information:</w:t>
      </w:r>
    </w:p>
    <w:p w14:paraId="66CF0DF7" w14:textId="77777777" w:rsidR="001625A2" w:rsidRDefault="001625A2"/>
    <w:p w14:paraId="30C8E243" w14:textId="23343684" w:rsidR="001625A2" w:rsidRDefault="001625A2">
      <w:r>
        <w:t xml:space="preserve">Your management company is </w:t>
      </w:r>
      <w:r>
        <w:rPr>
          <w:b/>
          <w:bCs/>
        </w:rPr>
        <w:t>AIA PROPERTY MANAGEMENT</w:t>
      </w:r>
      <w:r>
        <w:t xml:space="preserve">, and your assigned property manager is </w:t>
      </w:r>
      <w:r>
        <w:rPr>
          <w:b/>
          <w:bCs/>
        </w:rPr>
        <w:t xml:space="preserve">STEVE ALLEN. </w:t>
      </w:r>
      <w:r>
        <w:t xml:space="preserve">Our office hours are </w:t>
      </w:r>
      <w:r>
        <w:rPr>
          <w:b/>
          <w:bCs/>
        </w:rPr>
        <w:t xml:space="preserve">Monday – Thursday, 9:00am – 5:00pm and Fridays 9:00am – 3:00pm. </w:t>
      </w:r>
      <w:r>
        <w:t xml:space="preserve">Our office phone number is </w:t>
      </w:r>
      <w:r>
        <w:rPr>
          <w:b/>
          <w:bCs/>
        </w:rPr>
        <w:t>863-686-3700</w:t>
      </w:r>
      <w:r>
        <w:t xml:space="preserve"> or email </w:t>
      </w:r>
      <w:r>
        <w:rPr>
          <w:b/>
          <w:bCs/>
        </w:rPr>
        <w:t>steve@aiapropertymanagement.com.</w:t>
      </w:r>
      <w:r>
        <w:t xml:space="preserve"> A summary of our duties is enclosed with this mailing.</w:t>
      </w:r>
    </w:p>
    <w:p w14:paraId="4521BEF0" w14:textId="77777777" w:rsidR="001625A2" w:rsidRDefault="001625A2"/>
    <w:p w14:paraId="2F8822B7" w14:textId="77777777" w:rsidR="001625A2" w:rsidRDefault="001625A2"/>
    <w:p w14:paraId="20106A05" w14:textId="77777777" w:rsidR="001625A2" w:rsidRDefault="001625A2"/>
    <w:p w14:paraId="4D228299" w14:textId="486C09AC" w:rsidR="001625A2" w:rsidRDefault="001625A2">
      <w:r>
        <w:t>Regards,</w:t>
      </w:r>
    </w:p>
    <w:p w14:paraId="21C80619" w14:textId="77777777" w:rsidR="001625A2" w:rsidRDefault="001625A2"/>
    <w:p w14:paraId="108D5C94" w14:textId="77777777" w:rsidR="001625A2" w:rsidRDefault="001625A2"/>
    <w:p w14:paraId="235BFD58" w14:textId="0D650887" w:rsidR="001625A2" w:rsidRPr="001625A2" w:rsidRDefault="001625A2">
      <w:r>
        <w:t>Steve Allen, CAM.</w:t>
      </w:r>
    </w:p>
    <w:p w14:paraId="4FCD1352" w14:textId="77777777" w:rsidR="001625A2" w:rsidRDefault="001625A2"/>
    <w:p w14:paraId="6DED6CD8" w14:textId="5EE47676" w:rsidR="001625A2" w:rsidRDefault="001625A2"/>
    <w:p w14:paraId="3366E581" w14:textId="6AC0CB79" w:rsidR="001625A2" w:rsidRDefault="001625A2"/>
    <w:p w14:paraId="76BE70EF" w14:textId="77777777" w:rsidR="001646D4" w:rsidRDefault="001646D4"/>
    <w:p w14:paraId="1FC389AF" w14:textId="77777777" w:rsidR="001646D4" w:rsidRDefault="001646D4"/>
    <w:p w14:paraId="46DAF98E" w14:textId="77777777" w:rsidR="001646D4" w:rsidRDefault="001646D4"/>
    <w:p w14:paraId="1C1A0F07" w14:textId="77777777" w:rsidR="001646D4" w:rsidRDefault="001646D4"/>
    <w:p w14:paraId="7B06369A" w14:textId="77777777" w:rsidR="001646D4" w:rsidRDefault="001646D4"/>
    <w:p w14:paraId="48FE37E6" w14:textId="772FEFA3" w:rsidR="001646D4" w:rsidRDefault="001646D4" w:rsidP="001646D4">
      <w:pPr>
        <w:jc w:val="center"/>
        <w:rPr>
          <w:b/>
          <w:bCs/>
        </w:rPr>
      </w:pPr>
      <w:r>
        <w:rPr>
          <w:b/>
          <w:bCs/>
        </w:rPr>
        <w:t>PROPERTY MANAGEMENT COMPANY’S SUMMARY OF DUTIES:</w:t>
      </w:r>
    </w:p>
    <w:p w14:paraId="5D7EE274" w14:textId="77777777" w:rsidR="001646D4" w:rsidRDefault="001646D4" w:rsidP="001646D4">
      <w:pPr>
        <w:jc w:val="center"/>
        <w:rPr>
          <w:b/>
          <w:bCs/>
        </w:rPr>
      </w:pPr>
    </w:p>
    <w:p w14:paraId="4DD92039" w14:textId="77777777" w:rsidR="001646D4" w:rsidRPr="00C70B3B" w:rsidRDefault="001646D4" w:rsidP="001646D4">
      <w:pPr>
        <w:rPr>
          <w:b/>
        </w:rPr>
      </w:pPr>
      <w:r w:rsidRPr="00C70B3B">
        <w:rPr>
          <w:b/>
        </w:rPr>
        <w:t>Property Management:</w:t>
      </w:r>
    </w:p>
    <w:p w14:paraId="69CB0CB0" w14:textId="77777777" w:rsidR="001646D4" w:rsidRPr="00C70B3B" w:rsidRDefault="001646D4" w:rsidP="001646D4">
      <w:pPr>
        <w:numPr>
          <w:ilvl w:val="0"/>
          <w:numId w:val="1"/>
        </w:numPr>
        <w:spacing w:after="0" w:line="240" w:lineRule="auto"/>
      </w:pPr>
      <w:r w:rsidRPr="00C70B3B">
        <w:t>Assist the association in location and contracting with maintenance providers</w:t>
      </w:r>
    </w:p>
    <w:p w14:paraId="2DB29913" w14:textId="77777777" w:rsidR="001646D4" w:rsidRPr="00C70B3B" w:rsidRDefault="001646D4" w:rsidP="001646D4">
      <w:pPr>
        <w:numPr>
          <w:ilvl w:val="0"/>
          <w:numId w:val="1"/>
        </w:numPr>
        <w:spacing w:after="0" w:line="240" w:lineRule="auto"/>
      </w:pPr>
      <w:r w:rsidRPr="00C70B3B">
        <w:t>Assist in securing competitive bids on services and products of the association</w:t>
      </w:r>
    </w:p>
    <w:p w14:paraId="37A73F46" w14:textId="77777777" w:rsidR="001646D4" w:rsidRPr="00C70B3B" w:rsidRDefault="001646D4" w:rsidP="001646D4">
      <w:pPr>
        <w:numPr>
          <w:ilvl w:val="0"/>
          <w:numId w:val="1"/>
        </w:numPr>
        <w:spacing w:after="0" w:line="240" w:lineRule="auto"/>
      </w:pPr>
      <w:r w:rsidRPr="00C70B3B">
        <w:t>Coordinate the activity of maintenance providers</w:t>
      </w:r>
    </w:p>
    <w:p w14:paraId="3168AB66" w14:textId="77777777" w:rsidR="001646D4" w:rsidRPr="00C70B3B" w:rsidRDefault="001646D4" w:rsidP="001646D4">
      <w:pPr>
        <w:numPr>
          <w:ilvl w:val="0"/>
          <w:numId w:val="1"/>
        </w:numPr>
        <w:spacing w:after="0" w:line="240" w:lineRule="auto"/>
      </w:pPr>
      <w:r w:rsidRPr="00C70B3B">
        <w:t>Issue violation notices and take other appropriate action necessary to resolve a violation in accordance with association documents and instructions of the Board</w:t>
      </w:r>
    </w:p>
    <w:p w14:paraId="1784421F" w14:textId="77777777" w:rsidR="001646D4" w:rsidRPr="00C70B3B" w:rsidRDefault="001646D4" w:rsidP="001646D4">
      <w:pPr>
        <w:numPr>
          <w:ilvl w:val="0"/>
          <w:numId w:val="1"/>
        </w:numPr>
        <w:spacing w:after="0" w:line="240" w:lineRule="auto"/>
      </w:pPr>
      <w:r w:rsidRPr="00C70B3B">
        <w:t>Provide assistance in obtaining property, directors and officers, liability and other forms of insurance appropriate for Association</w:t>
      </w:r>
    </w:p>
    <w:p w14:paraId="47E95F7A" w14:textId="77777777" w:rsidR="001646D4" w:rsidRPr="00C70B3B" w:rsidRDefault="001646D4" w:rsidP="001646D4">
      <w:pPr>
        <w:rPr>
          <w:b/>
        </w:rPr>
      </w:pPr>
      <w:r w:rsidRPr="00C70B3B">
        <w:rPr>
          <w:b/>
        </w:rPr>
        <w:t>Assessments:</w:t>
      </w:r>
    </w:p>
    <w:p w14:paraId="5F009858" w14:textId="77777777" w:rsidR="001646D4" w:rsidRPr="00C70B3B" w:rsidRDefault="001646D4" w:rsidP="001646D4">
      <w:pPr>
        <w:numPr>
          <w:ilvl w:val="0"/>
          <w:numId w:val="2"/>
        </w:numPr>
        <w:spacing w:after="0" w:line="240" w:lineRule="auto"/>
      </w:pPr>
      <w:r w:rsidRPr="00C70B3B">
        <w:t>Complete invoice or coupon billing to each Association member on a monthly, quarterly, or annual basis as appropriate for the association</w:t>
      </w:r>
    </w:p>
    <w:p w14:paraId="34E15DAF" w14:textId="77777777" w:rsidR="001646D4" w:rsidRPr="00C70B3B" w:rsidRDefault="001646D4" w:rsidP="001646D4">
      <w:pPr>
        <w:numPr>
          <w:ilvl w:val="0"/>
          <w:numId w:val="2"/>
        </w:numPr>
        <w:spacing w:after="0" w:line="240" w:lineRule="auto"/>
      </w:pPr>
      <w:r w:rsidRPr="00C70B3B">
        <w:t>Collection and deposit of assessments into Association bank account insured by FDIC</w:t>
      </w:r>
    </w:p>
    <w:p w14:paraId="44D3C3C3" w14:textId="77777777" w:rsidR="001646D4" w:rsidRPr="00C70B3B" w:rsidRDefault="001646D4" w:rsidP="001646D4">
      <w:pPr>
        <w:rPr>
          <w:b/>
        </w:rPr>
      </w:pPr>
      <w:r w:rsidRPr="00C70B3B">
        <w:rPr>
          <w:b/>
        </w:rPr>
        <w:t>Accounting:</w:t>
      </w:r>
    </w:p>
    <w:p w14:paraId="0B09EABB" w14:textId="77777777" w:rsidR="001646D4" w:rsidRPr="00C70B3B" w:rsidRDefault="001646D4" w:rsidP="001646D4">
      <w:pPr>
        <w:numPr>
          <w:ilvl w:val="0"/>
          <w:numId w:val="3"/>
        </w:numPr>
        <w:spacing w:after="0" w:line="240" w:lineRule="auto"/>
      </w:pPr>
      <w:r w:rsidRPr="00C70B3B">
        <w:t>Preparation of quarterly and year-end financial statements</w:t>
      </w:r>
    </w:p>
    <w:p w14:paraId="167EC813" w14:textId="77777777" w:rsidR="001646D4" w:rsidRPr="00C70B3B" w:rsidRDefault="001646D4" w:rsidP="001646D4">
      <w:pPr>
        <w:numPr>
          <w:ilvl w:val="0"/>
          <w:numId w:val="3"/>
        </w:numPr>
        <w:spacing w:after="0" w:line="240" w:lineRule="auto"/>
      </w:pPr>
      <w:r w:rsidRPr="00C70B3B">
        <w:t xml:space="preserve">Preparation of supporting financial reports </w:t>
      </w:r>
    </w:p>
    <w:p w14:paraId="18CE46F7" w14:textId="77777777" w:rsidR="001646D4" w:rsidRPr="00C70B3B" w:rsidRDefault="001646D4" w:rsidP="001646D4">
      <w:pPr>
        <w:numPr>
          <w:ilvl w:val="0"/>
          <w:numId w:val="3"/>
        </w:numPr>
        <w:spacing w:after="0" w:line="240" w:lineRule="auto"/>
      </w:pPr>
      <w:r w:rsidRPr="00C70B3B">
        <w:t>Maintaining and updating detailed accounts receivable records</w:t>
      </w:r>
    </w:p>
    <w:p w14:paraId="3C851ED6" w14:textId="77777777" w:rsidR="001646D4" w:rsidRPr="00C70B3B" w:rsidRDefault="001646D4" w:rsidP="001646D4">
      <w:pPr>
        <w:numPr>
          <w:ilvl w:val="0"/>
          <w:numId w:val="3"/>
        </w:numPr>
        <w:spacing w:after="0" w:line="240" w:lineRule="auto"/>
      </w:pPr>
      <w:r w:rsidRPr="00C70B3B">
        <w:t>Maintenance of Association bank account</w:t>
      </w:r>
    </w:p>
    <w:p w14:paraId="59FCDEEB" w14:textId="77777777" w:rsidR="001646D4" w:rsidRPr="00C70B3B" w:rsidRDefault="001646D4" w:rsidP="001646D4">
      <w:pPr>
        <w:numPr>
          <w:ilvl w:val="0"/>
          <w:numId w:val="3"/>
        </w:numPr>
        <w:spacing w:after="0" w:line="240" w:lineRule="auto"/>
      </w:pPr>
      <w:r w:rsidRPr="00C70B3B">
        <w:t>Preparation of monthly bank reconciliation</w:t>
      </w:r>
    </w:p>
    <w:p w14:paraId="5500BBC8" w14:textId="77777777" w:rsidR="001646D4" w:rsidRPr="00C70B3B" w:rsidRDefault="001646D4" w:rsidP="001646D4">
      <w:pPr>
        <w:numPr>
          <w:ilvl w:val="0"/>
          <w:numId w:val="3"/>
        </w:numPr>
        <w:spacing w:after="0" w:line="240" w:lineRule="auto"/>
      </w:pPr>
      <w:r w:rsidRPr="00C70B3B">
        <w:t>Preparation of annual budget under guidance of the Association Board</w:t>
      </w:r>
    </w:p>
    <w:p w14:paraId="20B87F9B" w14:textId="77777777" w:rsidR="001646D4" w:rsidRPr="00C70B3B" w:rsidRDefault="001646D4" w:rsidP="001646D4">
      <w:pPr>
        <w:rPr>
          <w:b/>
        </w:rPr>
      </w:pPr>
      <w:r w:rsidRPr="00C70B3B">
        <w:rPr>
          <w:b/>
        </w:rPr>
        <w:t>Tax and Association Reporting Requirements:</w:t>
      </w:r>
    </w:p>
    <w:p w14:paraId="61041C06" w14:textId="77777777" w:rsidR="001646D4" w:rsidRPr="00C70B3B" w:rsidRDefault="001646D4" w:rsidP="001646D4">
      <w:pPr>
        <w:numPr>
          <w:ilvl w:val="0"/>
          <w:numId w:val="4"/>
        </w:numPr>
        <w:spacing w:after="0" w:line="240" w:lineRule="auto"/>
        <w:rPr>
          <w:b/>
        </w:rPr>
      </w:pPr>
      <w:r>
        <w:t>Arrange</w:t>
      </w:r>
      <w:r w:rsidRPr="00C70B3B">
        <w:t xml:space="preserve"> the preparation and filing of Federal tax returns</w:t>
      </w:r>
    </w:p>
    <w:p w14:paraId="12A32B4B" w14:textId="77777777" w:rsidR="001646D4" w:rsidRPr="00C70B3B" w:rsidRDefault="001646D4" w:rsidP="001646D4">
      <w:pPr>
        <w:numPr>
          <w:ilvl w:val="0"/>
          <w:numId w:val="4"/>
        </w:numPr>
        <w:spacing w:after="0" w:line="240" w:lineRule="auto"/>
        <w:rPr>
          <w:b/>
        </w:rPr>
      </w:pPr>
      <w:r>
        <w:t>Coordinate</w:t>
      </w:r>
      <w:r w:rsidRPr="00C70B3B">
        <w:t xml:space="preserve"> filing of Annual Report required by the Florida Dept of State</w:t>
      </w:r>
    </w:p>
    <w:p w14:paraId="18C09605" w14:textId="77777777" w:rsidR="001646D4" w:rsidRPr="00C70B3B" w:rsidRDefault="001646D4" w:rsidP="001646D4">
      <w:pPr>
        <w:numPr>
          <w:ilvl w:val="0"/>
          <w:numId w:val="4"/>
        </w:numPr>
        <w:spacing w:after="0" w:line="240" w:lineRule="auto"/>
        <w:rPr>
          <w:b/>
        </w:rPr>
      </w:pPr>
      <w:r w:rsidRPr="00C70B3B">
        <w:t>Coordination and oversight of financial audit and reviews by independent CPA if required by statute or requested by the Board.</w:t>
      </w:r>
    </w:p>
    <w:p w14:paraId="2F47F304" w14:textId="77777777" w:rsidR="001646D4" w:rsidRPr="00C70B3B" w:rsidRDefault="001646D4" w:rsidP="001646D4">
      <w:pPr>
        <w:rPr>
          <w:b/>
        </w:rPr>
      </w:pPr>
      <w:r w:rsidRPr="00C70B3B">
        <w:rPr>
          <w:b/>
        </w:rPr>
        <w:t>Association Governance:</w:t>
      </w:r>
    </w:p>
    <w:p w14:paraId="78BDE33E" w14:textId="77777777" w:rsidR="001646D4" w:rsidRPr="00C70B3B" w:rsidRDefault="001646D4" w:rsidP="001646D4">
      <w:pPr>
        <w:numPr>
          <w:ilvl w:val="0"/>
          <w:numId w:val="5"/>
        </w:numPr>
        <w:spacing w:after="0" w:line="240" w:lineRule="auto"/>
      </w:pPr>
      <w:r w:rsidRPr="00C70B3B">
        <w:t>Attend Board/Membership meetings per contract</w:t>
      </w:r>
    </w:p>
    <w:p w14:paraId="27C3BEBB" w14:textId="77777777" w:rsidR="001646D4" w:rsidRPr="00C70B3B" w:rsidRDefault="001646D4" w:rsidP="001646D4">
      <w:pPr>
        <w:numPr>
          <w:ilvl w:val="0"/>
          <w:numId w:val="5"/>
        </w:numPr>
        <w:spacing w:after="0" w:line="240" w:lineRule="auto"/>
      </w:pPr>
      <w:r w:rsidRPr="00C70B3B">
        <w:t>Advise Board of items that may be appropriate for meeting agenda</w:t>
      </w:r>
    </w:p>
    <w:p w14:paraId="1B78D37E" w14:textId="77777777" w:rsidR="001646D4" w:rsidRPr="00C70B3B" w:rsidRDefault="001646D4" w:rsidP="001646D4">
      <w:pPr>
        <w:numPr>
          <w:ilvl w:val="0"/>
          <w:numId w:val="5"/>
        </w:numPr>
        <w:spacing w:after="0" w:line="240" w:lineRule="auto"/>
      </w:pPr>
      <w:r w:rsidRPr="00C70B3B">
        <w:t>Prepare and mail proper notice for annual and special meetings</w:t>
      </w:r>
    </w:p>
    <w:p w14:paraId="05564E29" w14:textId="77777777" w:rsidR="001646D4" w:rsidRPr="00C70B3B" w:rsidRDefault="001646D4" w:rsidP="001646D4">
      <w:pPr>
        <w:numPr>
          <w:ilvl w:val="0"/>
          <w:numId w:val="5"/>
        </w:numPr>
        <w:spacing w:after="0" w:line="240" w:lineRule="auto"/>
      </w:pPr>
      <w:r w:rsidRPr="00C70B3B">
        <w:t>Facilitate communications between the members and the Board</w:t>
      </w:r>
    </w:p>
    <w:p w14:paraId="5B013603" w14:textId="77777777" w:rsidR="001646D4" w:rsidRPr="00C70B3B" w:rsidRDefault="001646D4" w:rsidP="001646D4">
      <w:pPr>
        <w:rPr>
          <w:b/>
        </w:rPr>
      </w:pPr>
      <w:r w:rsidRPr="00C70B3B">
        <w:rPr>
          <w:b/>
        </w:rPr>
        <w:t>Maintenance of Association Records:</w:t>
      </w:r>
    </w:p>
    <w:p w14:paraId="5881F6FE" w14:textId="77777777" w:rsidR="001646D4" w:rsidRPr="00C70B3B" w:rsidRDefault="001646D4" w:rsidP="001646D4">
      <w:pPr>
        <w:numPr>
          <w:ilvl w:val="0"/>
          <w:numId w:val="6"/>
        </w:numPr>
        <w:spacing w:after="0" w:line="240" w:lineRule="auto"/>
      </w:pPr>
      <w:r w:rsidRPr="00C70B3B">
        <w:t>We act as custodian of official records and files of the Association including:</w:t>
      </w:r>
    </w:p>
    <w:p w14:paraId="0CED4951" w14:textId="77777777" w:rsidR="001646D4" w:rsidRPr="00C70B3B" w:rsidRDefault="001646D4" w:rsidP="001646D4">
      <w:pPr>
        <w:numPr>
          <w:ilvl w:val="1"/>
          <w:numId w:val="6"/>
        </w:numPr>
        <w:spacing w:after="0" w:line="240" w:lineRule="auto"/>
      </w:pPr>
      <w:r w:rsidRPr="00C70B3B">
        <w:t>Minutes of Board meetings, special meetings and annual meetings</w:t>
      </w:r>
    </w:p>
    <w:p w14:paraId="06225024" w14:textId="77777777" w:rsidR="001646D4" w:rsidRPr="00C70B3B" w:rsidRDefault="001646D4" w:rsidP="001646D4">
      <w:pPr>
        <w:numPr>
          <w:ilvl w:val="1"/>
          <w:numId w:val="6"/>
        </w:numPr>
        <w:spacing w:after="0" w:line="240" w:lineRule="auto"/>
      </w:pPr>
      <w:r w:rsidRPr="00C70B3B">
        <w:t>Annual and special meeting attendance records</w:t>
      </w:r>
    </w:p>
    <w:p w14:paraId="6D6932E4" w14:textId="77777777" w:rsidR="001646D4" w:rsidRPr="00C70B3B" w:rsidRDefault="001646D4" w:rsidP="001646D4">
      <w:pPr>
        <w:numPr>
          <w:ilvl w:val="1"/>
          <w:numId w:val="6"/>
        </w:numPr>
        <w:spacing w:after="0" w:line="240" w:lineRule="auto"/>
      </w:pPr>
      <w:r w:rsidRPr="00C70B3B">
        <w:t>Accounting records including cash receipt and disbursement records</w:t>
      </w:r>
    </w:p>
    <w:p w14:paraId="27D913CB" w14:textId="761FC378" w:rsidR="001646D4" w:rsidRPr="001646D4" w:rsidRDefault="001646D4" w:rsidP="001646D4">
      <w:pPr>
        <w:numPr>
          <w:ilvl w:val="1"/>
          <w:numId w:val="6"/>
        </w:numPr>
        <w:spacing w:after="0" w:line="240" w:lineRule="auto"/>
        <w:rPr>
          <w:b/>
          <w:bCs/>
        </w:rPr>
      </w:pPr>
      <w:r w:rsidRPr="00C70B3B">
        <w:t>Insurance records</w:t>
      </w:r>
    </w:p>
    <w:sectPr w:rsidR="001646D4" w:rsidRPr="00164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8555B"/>
    <w:multiLevelType w:val="hybridMultilevel"/>
    <w:tmpl w:val="BD1080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CBD34F2"/>
    <w:multiLevelType w:val="hybridMultilevel"/>
    <w:tmpl w:val="ED1033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47E3371"/>
    <w:multiLevelType w:val="hybridMultilevel"/>
    <w:tmpl w:val="8C0AE5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F550F15"/>
    <w:multiLevelType w:val="hybridMultilevel"/>
    <w:tmpl w:val="8B84DA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D0072AE"/>
    <w:multiLevelType w:val="hybridMultilevel"/>
    <w:tmpl w:val="BDCCD9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BBE714F"/>
    <w:multiLevelType w:val="hybridMultilevel"/>
    <w:tmpl w:val="68CA9F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8204877">
    <w:abstractNumId w:val="2"/>
  </w:num>
  <w:num w:numId="2" w16cid:durableId="404424056">
    <w:abstractNumId w:val="0"/>
  </w:num>
  <w:num w:numId="3" w16cid:durableId="1594895227">
    <w:abstractNumId w:val="3"/>
  </w:num>
  <w:num w:numId="4" w16cid:durableId="1059010774">
    <w:abstractNumId w:val="1"/>
  </w:num>
  <w:num w:numId="5" w16cid:durableId="460273395">
    <w:abstractNumId w:val="5"/>
  </w:num>
  <w:num w:numId="6" w16cid:durableId="1367177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3F"/>
    <w:rsid w:val="001625A2"/>
    <w:rsid w:val="001646D4"/>
    <w:rsid w:val="002730F5"/>
    <w:rsid w:val="003F746E"/>
    <w:rsid w:val="004F4DE5"/>
    <w:rsid w:val="00682B9F"/>
    <w:rsid w:val="00692BC2"/>
    <w:rsid w:val="009D3C75"/>
    <w:rsid w:val="00D21853"/>
    <w:rsid w:val="00EF66E8"/>
    <w:rsid w:val="00EF6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24B5"/>
  <w15:chartTrackingRefBased/>
  <w15:docId w15:val="{83E40CF2-4BF4-4C45-9DA5-D019CBCB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C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C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C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C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C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C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C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C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C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C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C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C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C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C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C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C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C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C3F"/>
    <w:rPr>
      <w:rFonts w:eastAsiaTheme="majorEastAsia" w:cstheme="majorBidi"/>
      <w:color w:val="272727" w:themeColor="text1" w:themeTint="D8"/>
    </w:rPr>
  </w:style>
  <w:style w:type="paragraph" w:styleId="Title">
    <w:name w:val="Title"/>
    <w:basedOn w:val="Normal"/>
    <w:next w:val="Normal"/>
    <w:link w:val="TitleChar"/>
    <w:uiPriority w:val="10"/>
    <w:qFormat/>
    <w:rsid w:val="00EF6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C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C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C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C3F"/>
    <w:pPr>
      <w:spacing w:before="160"/>
      <w:jc w:val="center"/>
    </w:pPr>
    <w:rPr>
      <w:i/>
      <w:iCs/>
      <w:color w:val="404040" w:themeColor="text1" w:themeTint="BF"/>
    </w:rPr>
  </w:style>
  <w:style w:type="character" w:customStyle="1" w:styleId="QuoteChar">
    <w:name w:val="Quote Char"/>
    <w:basedOn w:val="DefaultParagraphFont"/>
    <w:link w:val="Quote"/>
    <w:uiPriority w:val="29"/>
    <w:rsid w:val="00EF6C3F"/>
    <w:rPr>
      <w:i/>
      <w:iCs/>
      <w:color w:val="404040" w:themeColor="text1" w:themeTint="BF"/>
    </w:rPr>
  </w:style>
  <w:style w:type="paragraph" w:styleId="ListParagraph">
    <w:name w:val="List Paragraph"/>
    <w:basedOn w:val="Normal"/>
    <w:uiPriority w:val="34"/>
    <w:qFormat/>
    <w:rsid w:val="00EF6C3F"/>
    <w:pPr>
      <w:ind w:left="720"/>
      <w:contextualSpacing/>
    </w:pPr>
  </w:style>
  <w:style w:type="character" w:styleId="IntenseEmphasis">
    <w:name w:val="Intense Emphasis"/>
    <w:basedOn w:val="DefaultParagraphFont"/>
    <w:uiPriority w:val="21"/>
    <w:qFormat/>
    <w:rsid w:val="00EF6C3F"/>
    <w:rPr>
      <w:i/>
      <w:iCs/>
      <w:color w:val="0F4761" w:themeColor="accent1" w:themeShade="BF"/>
    </w:rPr>
  </w:style>
  <w:style w:type="paragraph" w:styleId="IntenseQuote">
    <w:name w:val="Intense Quote"/>
    <w:basedOn w:val="Normal"/>
    <w:next w:val="Normal"/>
    <w:link w:val="IntenseQuoteChar"/>
    <w:uiPriority w:val="30"/>
    <w:qFormat/>
    <w:rsid w:val="00EF6C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C3F"/>
    <w:rPr>
      <w:i/>
      <w:iCs/>
      <w:color w:val="0F4761" w:themeColor="accent1" w:themeShade="BF"/>
    </w:rPr>
  </w:style>
  <w:style w:type="character" w:styleId="IntenseReference">
    <w:name w:val="Intense Reference"/>
    <w:basedOn w:val="DefaultParagraphFont"/>
    <w:uiPriority w:val="32"/>
    <w:qFormat/>
    <w:rsid w:val="00EF6C3F"/>
    <w:rPr>
      <w:b/>
      <w:bCs/>
      <w:smallCaps/>
      <w:color w:val="0F4761" w:themeColor="accent1" w:themeShade="BF"/>
      <w:spacing w:val="5"/>
    </w:rPr>
  </w:style>
  <w:style w:type="paragraph" w:styleId="Header">
    <w:name w:val="header"/>
    <w:basedOn w:val="Normal"/>
    <w:link w:val="HeaderChar"/>
    <w:rsid w:val="001625A2"/>
    <w:pPr>
      <w:tabs>
        <w:tab w:val="center" w:pos="4320"/>
        <w:tab w:val="right" w:pos="8640"/>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rsid w:val="001625A2"/>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Steve</cp:lastModifiedBy>
  <cp:revision>5</cp:revision>
  <dcterms:created xsi:type="dcterms:W3CDTF">2024-09-18T19:44:00Z</dcterms:created>
  <dcterms:modified xsi:type="dcterms:W3CDTF">2024-09-19T17:27:00Z</dcterms:modified>
</cp:coreProperties>
</file>